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B8" w:rsidRPr="00420E0E" w:rsidRDefault="00C742B8" w:rsidP="00C742B8">
      <w:pPr>
        <w:tabs>
          <w:tab w:val="left" w:pos="0"/>
          <w:tab w:val="left" w:pos="360"/>
          <w:tab w:val="left" w:pos="10166"/>
        </w:tabs>
        <w:ind w:right="-4"/>
        <w:rPr>
          <w:sz w:val="22"/>
          <w:szCs w:val="22"/>
        </w:rPr>
      </w:pPr>
    </w:p>
    <w:p w:rsidR="00C742B8" w:rsidRDefault="00C742B8" w:rsidP="00C742B8">
      <w:pPr>
        <w:tabs>
          <w:tab w:val="left" w:pos="360"/>
          <w:tab w:val="left" w:pos="10166"/>
        </w:tabs>
        <w:ind w:right="-4"/>
        <w:rPr>
          <w:sz w:val="22"/>
          <w:szCs w:val="22"/>
        </w:rPr>
      </w:pPr>
      <w:r>
        <w:rPr>
          <w:noProof/>
        </w:rPr>
        <w:drawing>
          <wp:anchor distT="0" distB="0" distL="114300" distR="114300" simplePos="0" relativeHeight="251660288" behindDoc="0" locked="0" layoutInCell="1" allowOverlap="1">
            <wp:simplePos x="0" y="0"/>
            <wp:positionH relativeFrom="column">
              <wp:posOffset>285750</wp:posOffset>
            </wp:positionH>
            <wp:positionV relativeFrom="paragraph">
              <wp:posOffset>-598805</wp:posOffset>
            </wp:positionV>
            <wp:extent cx="923925" cy="838200"/>
            <wp:effectExtent l="19050" t="0" r="9525" b="0"/>
            <wp:wrapNone/>
            <wp:docPr id="2" name="Picture 6" descr="Reflections_logo-Panton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lections_logo-Pantone208.png"/>
                    <pic:cNvPicPr>
                      <a:picLocks noChangeAspect="1" noChangeArrowheads="1"/>
                    </pic:cNvPicPr>
                  </pic:nvPicPr>
                  <pic:blipFill>
                    <a:blip r:embed="rId5" cstate="print">
                      <a:grayscl/>
                      <a:biLevel thresh="50000"/>
                    </a:blip>
                    <a:srcRect/>
                    <a:stretch>
                      <a:fillRect/>
                    </a:stretch>
                  </pic:blipFill>
                  <pic:spPr bwMode="auto">
                    <a:xfrm>
                      <a:off x="0" y="0"/>
                      <a:ext cx="923925" cy="838200"/>
                    </a:xfrm>
                    <a:prstGeom prst="rect">
                      <a:avLst/>
                    </a:prstGeom>
                    <a:noFill/>
                    <a:ln w="9525">
                      <a:noFill/>
                      <a:miter lim="800000"/>
                      <a:headEnd/>
                      <a:tailEnd/>
                    </a:ln>
                  </pic:spPr>
                </pic:pic>
              </a:graphicData>
            </a:graphic>
          </wp:anchor>
        </w:drawing>
      </w:r>
      <w:r w:rsidRPr="00574B71">
        <w:rPr>
          <w:noProof/>
        </w:rPr>
        <w:pict>
          <v:shapetype id="_x0000_t202" coordsize="21600,21600" o:spt="202" path="m,l,21600r21600,l21600,xe">
            <v:stroke joinstyle="miter"/>
            <v:path gradientshapeok="t" o:connecttype="rect"/>
          </v:shapetype>
          <v:shape id="_x0000_s1027" type="#_x0000_t202" style="position:absolute;margin-left:111pt;margin-top:-47.15pt;width:370.5pt;height:66.75pt;z-index:251661312;mso-position-horizontal-relative:text;mso-position-vertical-relative:text">
            <v:textbox>
              <w:txbxContent>
                <w:p w:rsidR="00C742B8" w:rsidRDefault="00C742B8" w:rsidP="00C742B8">
                  <w:pPr>
                    <w:rPr>
                      <w:sz w:val="28"/>
                      <w:szCs w:val="28"/>
                    </w:rPr>
                  </w:pPr>
                  <w:r w:rsidRPr="00884F99">
                    <w:rPr>
                      <w:sz w:val="28"/>
                      <w:szCs w:val="28"/>
                    </w:rPr>
                    <w:t>National PTA Reflectio</w:t>
                  </w:r>
                  <w:r>
                    <w:rPr>
                      <w:sz w:val="28"/>
                      <w:szCs w:val="28"/>
                    </w:rPr>
                    <w:t xml:space="preserve">ns Program </w:t>
                  </w:r>
                  <w:r>
                    <w:rPr>
                      <w:sz w:val="28"/>
                      <w:szCs w:val="28"/>
                    </w:rPr>
                    <w:tab/>
                  </w:r>
                  <w:r>
                    <w:rPr>
                      <w:sz w:val="28"/>
                      <w:szCs w:val="28"/>
                    </w:rPr>
                    <w:tab/>
                    <w:t>Literature</w:t>
                  </w:r>
                </w:p>
                <w:p w:rsidR="00C742B8" w:rsidRPr="00884F99" w:rsidRDefault="00C742B8" w:rsidP="00C742B8"/>
                <w:p w:rsidR="00C742B8" w:rsidRPr="005C121E" w:rsidRDefault="00C742B8" w:rsidP="00C742B8">
                  <w:r>
                    <w:t>Students must adhere to the General Student Participation Rules as well as the following Literature Rules.</w:t>
                  </w:r>
                </w:p>
              </w:txbxContent>
            </v:textbox>
            <w10:wrap type="square"/>
          </v:shape>
        </w:pict>
      </w:r>
    </w:p>
    <w:p w:rsidR="00C742B8" w:rsidRDefault="00C742B8" w:rsidP="00C742B8">
      <w:pPr>
        <w:tabs>
          <w:tab w:val="left" w:pos="360"/>
          <w:tab w:val="left" w:pos="10166"/>
        </w:tabs>
        <w:ind w:right="-4"/>
        <w:rPr>
          <w:sz w:val="22"/>
          <w:szCs w:val="22"/>
        </w:rPr>
      </w:pPr>
    </w:p>
    <w:p w:rsidR="00C742B8" w:rsidRDefault="00C742B8" w:rsidP="00C742B8">
      <w:pPr>
        <w:tabs>
          <w:tab w:val="left" w:pos="360"/>
          <w:tab w:val="left" w:pos="10166"/>
        </w:tabs>
        <w:ind w:right="-4"/>
        <w:rPr>
          <w:sz w:val="16"/>
          <w:szCs w:val="16"/>
        </w:rPr>
      </w:pPr>
      <w:r>
        <w:rPr>
          <w:sz w:val="16"/>
          <w:szCs w:val="16"/>
        </w:rPr>
        <w:t>_______________________________________________________________________________________________________________________________</w:t>
      </w:r>
    </w:p>
    <w:p w:rsidR="00C742B8" w:rsidRDefault="00C742B8" w:rsidP="00C742B8">
      <w:pPr>
        <w:tabs>
          <w:tab w:val="left" w:pos="360"/>
          <w:tab w:val="left" w:pos="10166"/>
        </w:tabs>
        <w:ind w:right="-4"/>
        <w:rPr>
          <w:sz w:val="16"/>
          <w:szCs w:val="16"/>
        </w:rPr>
      </w:pPr>
    </w:p>
    <w:p w:rsidR="00C742B8" w:rsidRPr="00CC60F8" w:rsidRDefault="00C742B8" w:rsidP="00C742B8">
      <w:pPr>
        <w:tabs>
          <w:tab w:val="left" w:pos="360"/>
          <w:tab w:val="left" w:pos="10166"/>
        </w:tabs>
        <w:ind w:right="-4"/>
        <w:jc w:val="center"/>
      </w:pPr>
    </w:p>
    <w:p w:rsidR="00C742B8" w:rsidRPr="00CC60F8" w:rsidRDefault="00C742B8" w:rsidP="00C742B8">
      <w:pPr>
        <w:tabs>
          <w:tab w:val="left" w:pos="360"/>
          <w:tab w:val="left" w:pos="10166"/>
        </w:tabs>
        <w:ind w:right="-4"/>
        <w:rPr>
          <w:sz w:val="16"/>
          <w:szCs w:val="16"/>
        </w:rPr>
      </w:pPr>
    </w:p>
    <w:p w:rsidR="00C742B8" w:rsidRDefault="00C742B8" w:rsidP="00C742B8">
      <w:pPr>
        <w:tabs>
          <w:tab w:val="left" w:pos="360"/>
          <w:tab w:val="left" w:pos="10166"/>
        </w:tabs>
        <w:ind w:right="-4"/>
        <w:rPr>
          <w:sz w:val="16"/>
          <w:szCs w:val="16"/>
        </w:rPr>
      </w:pPr>
    </w:p>
    <w:p w:rsidR="00C742B8" w:rsidRPr="00C27117" w:rsidRDefault="00C742B8" w:rsidP="00C742B8">
      <w:pPr>
        <w:tabs>
          <w:tab w:val="left" w:pos="360"/>
          <w:tab w:val="left" w:pos="10166"/>
        </w:tabs>
        <w:ind w:right="-4"/>
        <w:rPr>
          <w:sz w:val="16"/>
          <w:szCs w:val="16"/>
        </w:rPr>
      </w:pPr>
    </w:p>
    <w:p w:rsidR="00C742B8" w:rsidRDefault="00C742B8" w:rsidP="00C742B8">
      <w:pPr>
        <w:pStyle w:val="ListParagraph"/>
        <w:tabs>
          <w:tab w:val="left" w:pos="360"/>
          <w:tab w:val="left" w:pos="10166"/>
        </w:tabs>
        <w:ind w:left="0" w:right="-4"/>
        <w:rPr>
          <w:b/>
          <w:sz w:val="22"/>
          <w:szCs w:val="22"/>
          <w:u w:val="single"/>
        </w:rPr>
      </w:pPr>
      <w:r>
        <w:rPr>
          <w:b/>
          <w:sz w:val="22"/>
          <w:szCs w:val="22"/>
          <w:u w:val="single"/>
        </w:rPr>
        <w:t>Literature Description</w:t>
      </w:r>
    </w:p>
    <w:p w:rsidR="00C742B8" w:rsidRDefault="00C742B8" w:rsidP="00C742B8">
      <w:pPr>
        <w:pStyle w:val="ListParagraph"/>
        <w:tabs>
          <w:tab w:val="left" w:pos="360"/>
          <w:tab w:val="left" w:pos="10166"/>
        </w:tabs>
        <w:ind w:left="0" w:right="-4"/>
        <w:rPr>
          <w:b/>
          <w:sz w:val="22"/>
          <w:szCs w:val="22"/>
          <w:u w:val="single"/>
        </w:rPr>
      </w:pPr>
    </w:p>
    <w:p w:rsidR="00C742B8" w:rsidRDefault="00C742B8" w:rsidP="00C742B8">
      <w:pPr>
        <w:pStyle w:val="ListParagraph"/>
        <w:tabs>
          <w:tab w:val="left" w:pos="360"/>
          <w:tab w:val="left" w:pos="10166"/>
        </w:tabs>
        <w:ind w:left="0" w:right="-4"/>
        <w:rPr>
          <w:sz w:val="22"/>
          <w:szCs w:val="22"/>
        </w:rPr>
      </w:pPr>
      <w:r>
        <w:rPr>
          <w:sz w:val="22"/>
          <w:szCs w:val="22"/>
        </w:rPr>
        <w:t xml:space="preserve">Literature entries may be a work of fiction or nonfiction. Prose, poetry, and drama are all accepted. The entry must relate to the current Reflections Program theme. </w:t>
      </w:r>
    </w:p>
    <w:p w:rsidR="00C742B8" w:rsidRPr="00C27117" w:rsidRDefault="00C742B8" w:rsidP="00C742B8">
      <w:pPr>
        <w:pStyle w:val="ListParagraph"/>
        <w:tabs>
          <w:tab w:val="left" w:pos="360"/>
          <w:tab w:val="left" w:pos="10166"/>
        </w:tabs>
        <w:ind w:left="0" w:right="-4"/>
        <w:rPr>
          <w:sz w:val="16"/>
          <w:szCs w:val="16"/>
        </w:rPr>
      </w:pPr>
    </w:p>
    <w:p w:rsidR="00C742B8" w:rsidRDefault="00C742B8" w:rsidP="00C742B8">
      <w:pPr>
        <w:pStyle w:val="ListParagraph"/>
        <w:tabs>
          <w:tab w:val="left" w:pos="360"/>
          <w:tab w:val="left" w:pos="10166"/>
        </w:tabs>
        <w:ind w:left="0" w:right="-4"/>
        <w:rPr>
          <w:sz w:val="22"/>
          <w:szCs w:val="22"/>
        </w:rPr>
      </w:pPr>
      <w:r>
        <w:rPr>
          <w:sz w:val="22"/>
          <w:szCs w:val="22"/>
        </w:rPr>
        <w:t>Literature entrants are not to borrow from copyrighted material.</w:t>
      </w:r>
    </w:p>
    <w:p w:rsidR="00C742B8" w:rsidRPr="00C27117" w:rsidRDefault="00C742B8" w:rsidP="00C742B8">
      <w:pPr>
        <w:pStyle w:val="ListParagraph"/>
        <w:tabs>
          <w:tab w:val="left" w:pos="360"/>
          <w:tab w:val="left" w:pos="10166"/>
        </w:tabs>
        <w:ind w:left="0" w:right="-4"/>
        <w:rPr>
          <w:sz w:val="16"/>
          <w:szCs w:val="16"/>
        </w:rPr>
      </w:pPr>
    </w:p>
    <w:p w:rsidR="00C742B8" w:rsidRDefault="00C742B8" w:rsidP="00C742B8">
      <w:pPr>
        <w:pStyle w:val="ListParagraph"/>
        <w:tabs>
          <w:tab w:val="left" w:pos="360"/>
          <w:tab w:val="left" w:pos="10166"/>
        </w:tabs>
        <w:ind w:left="0" w:right="-4"/>
        <w:rPr>
          <w:sz w:val="22"/>
          <w:szCs w:val="22"/>
        </w:rPr>
      </w:pPr>
      <w:r>
        <w:rPr>
          <w:sz w:val="22"/>
          <w:szCs w:val="22"/>
        </w:rPr>
        <w:t>Whether an entry uses a variety of techniques or a simple approach, it will be judged primarily on how well the student uses his or her artistic vision to portray the theme.</w:t>
      </w:r>
    </w:p>
    <w:p w:rsidR="00C742B8" w:rsidRPr="00C27117" w:rsidRDefault="00C742B8" w:rsidP="00C742B8">
      <w:pPr>
        <w:pStyle w:val="ListParagraph"/>
        <w:tabs>
          <w:tab w:val="left" w:pos="360"/>
          <w:tab w:val="left" w:pos="10166"/>
        </w:tabs>
        <w:ind w:left="0" w:right="-4"/>
        <w:rPr>
          <w:sz w:val="16"/>
          <w:szCs w:val="16"/>
        </w:rPr>
      </w:pPr>
    </w:p>
    <w:p w:rsidR="00C742B8" w:rsidRDefault="00C742B8" w:rsidP="00C742B8">
      <w:pPr>
        <w:tabs>
          <w:tab w:val="left" w:pos="360"/>
          <w:tab w:val="left" w:pos="10166"/>
        </w:tabs>
        <w:ind w:right="-4"/>
        <w:rPr>
          <w:b/>
          <w:sz w:val="22"/>
          <w:szCs w:val="22"/>
          <w:u w:val="single"/>
        </w:rPr>
      </w:pPr>
      <w:r w:rsidRPr="007A569F">
        <w:rPr>
          <w:b/>
          <w:sz w:val="22"/>
          <w:szCs w:val="22"/>
          <w:u w:val="single"/>
        </w:rPr>
        <w:t xml:space="preserve">Presentation </w:t>
      </w:r>
    </w:p>
    <w:p w:rsidR="00C742B8" w:rsidRDefault="00C742B8" w:rsidP="00C742B8">
      <w:pPr>
        <w:pStyle w:val="ListParagraph"/>
        <w:numPr>
          <w:ilvl w:val="0"/>
          <w:numId w:val="1"/>
        </w:numPr>
        <w:tabs>
          <w:tab w:val="left" w:pos="360"/>
          <w:tab w:val="left" w:pos="720"/>
        </w:tabs>
        <w:rPr>
          <w:sz w:val="22"/>
          <w:szCs w:val="22"/>
        </w:rPr>
      </w:pPr>
      <w:r w:rsidRPr="007A569F">
        <w:rPr>
          <w:sz w:val="22"/>
          <w:szCs w:val="22"/>
        </w:rPr>
        <w:t xml:space="preserve">Entries </w:t>
      </w:r>
      <w:r>
        <w:rPr>
          <w:sz w:val="22"/>
          <w:szCs w:val="22"/>
        </w:rPr>
        <w:t>must not exceed 2,000 words.</w:t>
      </w:r>
    </w:p>
    <w:p w:rsidR="00C742B8" w:rsidRPr="000862ED" w:rsidRDefault="00C742B8" w:rsidP="00C742B8">
      <w:pPr>
        <w:pStyle w:val="ListParagraph"/>
        <w:numPr>
          <w:ilvl w:val="0"/>
          <w:numId w:val="1"/>
        </w:numPr>
        <w:tabs>
          <w:tab w:val="left" w:pos="360"/>
          <w:tab w:val="left" w:pos="720"/>
        </w:tabs>
        <w:rPr>
          <w:sz w:val="22"/>
          <w:szCs w:val="22"/>
        </w:rPr>
      </w:pPr>
      <w:r w:rsidRPr="000862ED">
        <w:rPr>
          <w:sz w:val="22"/>
          <w:szCs w:val="22"/>
        </w:rPr>
        <w:t>One original and two copies of the entry are to be submitted.</w:t>
      </w:r>
    </w:p>
    <w:p w:rsidR="00C742B8" w:rsidRDefault="00C742B8" w:rsidP="00C742B8">
      <w:pPr>
        <w:pStyle w:val="ListParagraph"/>
        <w:numPr>
          <w:ilvl w:val="0"/>
          <w:numId w:val="1"/>
        </w:numPr>
        <w:tabs>
          <w:tab w:val="left" w:pos="360"/>
          <w:tab w:val="left" w:pos="720"/>
        </w:tabs>
        <w:rPr>
          <w:sz w:val="22"/>
          <w:szCs w:val="22"/>
        </w:rPr>
      </w:pPr>
      <w:r>
        <w:rPr>
          <w:sz w:val="22"/>
          <w:szCs w:val="22"/>
        </w:rPr>
        <w:t>Entries may be handwritten or typed.</w:t>
      </w:r>
    </w:p>
    <w:p w:rsidR="00C742B8" w:rsidRPr="00D121F8" w:rsidRDefault="00C742B8" w:rsidP="00C742B8">
      <w:pPr>
        <w:pStyle w:val="ListParagraph"/>
        <w:numPr>
          <w:ilvl w:val="0"/>
          <w:numId w:val="1"/>
        </w:numPr>
        <w:tabs>
          <w:tab w:val="left" w:pos="360"/>
          <w:tab w:val="left" w:pos="720"/>
        </w:tabs>
        <w:rPr>
          <w:sz w:val="22"/>
          <w:szCs w:val="22"/>
        </w:rPr>
      </w:pPr>
      <w:r>
        <w:rPr>
          <w:sz w:val="22"/>
          <w:szCs w:val="22"/>
        </w:rPr>
        <w:t>Illustrated entries, including “books,” with pictures drawn by the student are acceptable; however, only literary content is judged.</w:t>
      </w:r>
    </w:p>
    <w:p w:rsidR="00C742B8" w:rsidRDefault="00C742B8" w:rsidP="00C742B8">
      <w:pPr>
        <w:pStyle w:val="ListParagraph"/>
        <w:numPr>
          <w:ilvl w:val="0"/>
          <w:numId w:val="1"/>
        </w:numPr>
        <w:tabs>
          <w:tab w:val="left" w:pos="360"/>
          <w:tab w:val="left" w:pos="720"/>
        </w:tabs>
        <w:rPr>
          <w:sz w:val="22"/>
          <w:szCs w:val="22"/>
        </w:rPr>
      </w:pPr>
      <w:r>
        <w:rPr>
          <w:sz w:val="22"/>
          <w:szCs w:val="22"/>
        </w:rPr>
        <w:t>Collections of poems or short stories are not accepted.</w:t>
      </w:r>
    </w:p>
    <w:p w:rsidR="00C742B8" w:rsidRDefault="00C742B8" w:rsidP="00C742B8">
      <w:pPr>
        <w:pStyle w:val="ListParagraph"/>
        <w:numPr>
          <w:ilvl w:val="0"/>
          <w:numId w:val="1"/>
        </w:numPr>
        <w:tabs>
          <w:tab w:val="left" w:pos="360"/>
          <w:tab w:val="left" w:pos="720"/>
        </w:tabs>
        <w:rPr>
          <w:sz w:val="22"/>
          <w:szCs w:val="22"/>
        </w:rPr>
      </w:pPr>
      <w:r>
        <w:rPr>
          <w:sz w:val="22"/>
          <w:szCs w:val="22"/>
        </w:rPr>
        <w:t>Entries are to reflect grade-appropriate grammar, punctuation, and spelling.</w:t>
      </w:r>
    </w:p>
    <w:p w:rsidR="00C742B8" w:rsidRPr="00C27117" w:rsidRDefault="00C742B8" w:rsidP="00C742B8">
      <w:pPr>
        <w:tabs>
          <w:tab w:val="left" w:pos="360"/>
          <w:tab w:val="left" w:pos="10166"/>
        </w:tabs>
        <w:rPr>
          <w:sz w:val="16"/>
          <w:szCs w:val="16"/>
        </w:rPr>
      </w:pPr>
    </w:p>
    <w:p w:rsidR="00C742B8" w:rsidRDefault="00C742B8" w:rsidP="00C742B8">
      <w:pPr>
        <w:tabs>
          <w:tab w:val="left" w:pos="360"/>
          <w:tab w:val="left" w:pos="720"/>
        </w:tabs>
        <w:rPr>
          <w:b/>
          <w:sz w:val="22"/>
          <w:szCs w:val="22"/>
          <w:u w:val="single"/>
        </w:rPr>
      </w:pPr>
      <w:r w:rsidRPr="00D121F8">
        <w:rPr>
          <w:b/>
          <w:sz w:val="22"/>
          <w:szCs w:val="22"/>
          <w:u w:val="single"/>
        </w:rPr>
        <w:t>Dictation and Typing</w:t>
      </w:r>
    </w:p>
    <w:p w:rsidR="00C742B8" w:rsidRDefault="00C742B8" w:rsidP="00C742B8">
      <w:pPr>
        <w:tabs>
          <w:tab w:val="left" w:pos="360"/>
          <w:tab w:val="left" w:pos="720"/>
        </w:tabs>
        <w:rPr>
          <w:b/>
          <w:sz w:val="22"/>
          <w:szCs w:val="22"/>
          <w:u w:val="single"/>
        </w:rPr>
      </w:pPr>
    </w:p>
    <w:p w:rsidR="00C742B8" w:rsidRDefault="00C742B8" w:rsidP="00C742B8">
      <w:pPr>
        <w:pStyle w:val="ListParagraph"/>
        <w:numPr>
          <w:ilvl w:val="0"/>
          <w:numId w:val="2"/>
        </w:numPr>
        <w:tabs>
          <w:tab w:val="left" w:pos="360"/>
          <w:tab w:val="left" w:pos="720"/>
        </w:tabs>
        <w:rPr>
          <w:sz w:val="22"/>
          <w:szCs w:val="22"/>
        </w:rPr>
      </w:pPr>
      <w:r>
        <w:rPr>
          <w:sz w:val="22"/>
          <w:szCs w:val="22"/>
        </w:rPr>
        <w:t>Students may have their entries typed by another person as long as the original work or a copy of the original work is attached.</w:t>
      </w:r>
    </w:p>
    <w:p w:rsidR="00C742B8" w:rsidRDefault="00C742B8" w:rsidP="00C742B8">
      <w:pPr>
        <w:pStyle w:val="ListParagraph"/>
        <w:numPr>
          <w:ilvl w:val="0"/>
          <w:numId w:val="2"/>
        </w:numPr>
        <w:tabs>
          <w:tab w:val="left" w:pos="360"/>
          <w:tab w:val="left" w:pos="720"/>
        </w:tabs>
        <w:rPr>
          <w:sz w:val="22"/>
          <w:szCs w:val="22"/>
        </w:rPr>
      </w:pPr>
      <w:r>
        <w:rPr>
          <w:sz w:val="22"/>
          <w:szCs w:val="22"/>
        </w:rPr>
        <w:t>Students who are physically challenged or students in pre-school, kindergarten or 1</w:t>
      </w:r>
      <w:r w:rsidRPr="00C27117">
        <w:rPr>
          <w:sz w:val="22"/>
          <w:szCs w:val="22"/>
          <w:vertAlign w:val="superscript"/>
        </w:rPr>
        <w:t>st</w:t>
      </w:r>
      <w:r>
        <w:rPr>
          <w:sz w:val="22"/>
          <w:szCs w:val="22"/>
        </w:rPr>
        <w:t xml:space="preserve"> grade may dictate to another person who may print or type exact words as spoken by the student.</w:t>
      </w:r>
    </w:p>
    <w:p w:rsidR="00C742B8" w:rsidRDefault="00C742B8" w:rsidP="00C742B8">
      <w:pPr>
        <w:pStyle w:val="ListParagraph"/>
        <w:numPr>
          <w:ilvl w:val="0"/>
          <w:numId w:val="2"/>
        </w:numPr>
        <w:tabs>
          <w:tab w:val="left" w:pos="360"/>
          <w:tab w:val="left" w:pos="720"/>
        </w:tabs>
        <w:rPr>
          <w:sz w:val="22"/>
          <w:szCs w:val="22"/>
        </w:rPr>
      </w:pPr>
      <w:r>
        <w:rPr>
          <w:sz w:val="22"/>
          <w:szCs w:val="22"/>
        </w:rPr>
        <w:t>Transcribers should make every attempt to retain the same level of language and accuracy that is reflected in the student’s original work.</w:t>
      </w:r>
    </w:p>
    <w:p w:rsidR="00C742B8" w:rsidRPr="00C27117" w:rsidRDefault="00C742B8" w:rsidP="00C742B8">
      <w:pPr>
        <w:tabs>
          <w:tab w:val="left" w:pos="360"/>
          <w:tab w:val="left" w:pos="720"/>
        </w:tabs>
        <w:rPr>
          <w:sz w:val="16"/>
          <w:szCs w:val="16"/>
        </w:rPr>
      </w:pPr>
    </w:p>
    <w:p w:rsidR="00C742B8" w:rsidRDefault="00C742B8" w:rsidP="00C742B8">
      <w:pPr>
        <w:tabs>
          <w:tab w:val="left" w:pos="360"/>
          <w:tab w:val="left" w:pos="720"/>
        </w:tabs>
        <w:rPr>
          <w:b/>
          <w:sz w:val="22"/>
          <w:szCs w:val="22"/>
          <w:u w:val="single"/>
        </w:rPr>
      </w:pPr>
      <w:r>
        <w:rPr>
          <w:b/>
          <w:sz w:val="22"/>
          <w:szCs w:val="22"/>
          <w:u w:val="single"/>
        </w:rPr>
        <w:t>Translation</w:t>
      </w:r>
    </w:p>
    <w:p w:rsidR="00C742B8" w:rsidRPr="00C27117" w:rsidRDefault="00C742B8" w:rsidP="00C742B8">
      <w:pPr>
        <w:pStyle w:val="ListParagraph"/>
        <w:numPr>
          <w:ilvl w:val="0"/>
          <w:numId w:val="3"/>
        </w:numPr>
        <w:tabs>
          <w:tab w:val="left" w:pos="360"/>
          <w:tab w:val="left" w:pos="720"/>
        </w:tabs>
        <w:rPr>
          <w:sz w:val="22"/>
          <w:szCs w:val="22"/>
        </w:rPr>
      </w:pPr>
      <w:r>
        <w:rPr>
          <w:sz w:val="22"/>
          <w:szCs w:val="22"/>
        </w:rPr>
        <w:t>Students for who English is not their first language may submit literature entries in their own language.</w:t>
      </w:r>
      <w:r>
        <w:rPr>
          <w:b/>
          <w:sz w:val="22"/>
          <w:szCs w:val="22"/>
        </w:rPr>
        <w:t xml:space="preserve"> An interpretive translation in English must accompany the entry.</w:t>
      </w:r>
    </w:p>
    <w:p w:rsidR="00C742B8" w:rsidRDefault="00C742B8" w:rsidP="00C742B8">
      <w:pPr>
        <w:pStyle w:val="ListParagraph"/>
        <w:numPr>
          <w:ilvl w:val="0"/>
          <w:numId w:val="3"/>
        </w:numPr>
        <w:tabs>
          <w:tab w:val="left" w:pos="360"/>
          <w:tab w:val="left" w:pos="720"/>
        </w:tabs>
        <w:rPr>
          <w:sz w:val="22"/>
          <w:szCs w:val="22"/>
        </w:rPr>
      </w:pPr>
      <w:r>
        <w:rPr>
          <w:sz w:val="22"/>
          <w:szCs w:val="22"/>
        </w:rPr>
        <w:t>Translators should make every attempt to retain the same level of language and accuracy that is reflected in the student’s original work.</w:t>
      </w:r>
    </w:p>
    <w:p w:rsidR="00C742B8" w:rsidRPr="00C27117" w:rsidRDefault="00C742B8" w:rsidP="00C742B8">
      <w:pPr>
        <w:tabs>
          <w:tab w:val="left" w:pos="360"/>
          <w:tab w:val="left" w:pos="10166"/>
        </w:tabs>
        <w:rPr>
          <w:sz w:val="16"/>
          <w:szCs w:val="16"/>
        </w:rPr>
      </w:pPr>
    </w:p>
    <w:p w:rsidR="00C742B8" w:rsidRDefault="00C742B8" w:rsidP="00C742B8">
      <w:pPr>
        <w:tabs>
          <w:tab w:val="left" w:pos="360"/>
          <w:tab w:val="left" w:pos="10166"/>
        </w:tabs>
        <w:rPr>
          <w:b/>
          <w:sz w:val="22"/>
          <w:szCs w:val="22"/>
          <w:u w:val="single"/>
        </w:rPr>
      </w:pPr>
      <w:r w:rsidRPr="00C27117">
        <w:rPr>
          <w:b/>
          <w:sz w:val="22"/>
          <w:szCs w:val="22"/>
          <w:u w:val="single"/>
        </w:rPr>
        <w:t>Format</w:t>
      </w:r>
    </w:p>
    <w:p w:rsidR="00C742B8" w:rsidRDefault="00C742B8" w:rsidP="00C742B8">
      <w:pPr>
        <w:pStyle w:val="ListParagraph"/>
        <w:numPr>
          <w:ilvl w:val="0"/>
          <w:numId w:val="4"/>
        </w:numPr>
        <w:tabs>
          <w:tab w:val="left" w:pos="360"/>
          <w:tab w:val="left" w:pos="720"/>
        </w:tabs>
        <w:rPr>
          <w:sz w:val="22"/>
          <w:szCs w:val="22"/>
        </w:rPr>
      </w:pPr>
      <w:r>
        <w:rPr>
          <w:sz w:val="22"/>
          <w:szCs w:val="22"/>
        </w:rPr>
        <w:t>Submit Literature entries on 8 ½ inches by 11 paper.</w:t>
      </w:r>
    </w:p>
    <w:p w:rsidR="00C742B8" w:rsidRDefault="00C742B8" w:rsidP="00C742B8">
      <w:pPr>
        <w:pStyle w:val="ListParagraph"/>
        <w:numPr>
          <w:ilvl w:val="0"/>
          <w:numId w:val="4"/>
        </w:numPr>
        <w:tabs>
          <w:tab w:val="left" w:pos="360"/>
          <w:tab w:val="left" w:pos="720"/>
        </w:tabs>
        <w:rPr>
          <w:sz w:val="22"/>
          <w:szCs w:val="22"/>
        </w:rPr>
      </w:pPr>
      <w:r>
        <w:rPr>
          <w:sz w:val="22"/>
          <w:szCs w:val="22"/>
        </w:rPr>
        <w:t>Entries should be printed single sided only.</w:t>
      </w:r>
    </w:p>
    <w:p w:rsidR="00C742B8" w:rsidRDefault="00C742B8" w:rsidP="00C742B8">
      <w:pPr>
        <w:pStyle w:val="ListParagraph"/>
        <w:numPr>
          <w:ilvl w:val="0"/>
          <w:numId w:val="4"/>
        </w:numPr>
        <w:tabs>
          <w:tab w:val="left" w:pos="360"/>
          <w:tab w:val="left" w:pos="720"/>
        </w:tabs>
        <w:rPr>
          <w:sz w:val="22"/>
          <w:szCs w:val="22"/>
        </w:rPr>
      </w:pPr>
      <w:r>
        <w:rPr>
          <w:sz w:val="22"/>
          <w:szCs w:val="22"/>
        </w:rPr>
        <w:t>Number all pages.</w:t>
      </w:r>
    </w:p>
    <w:p w:rsidR="00C742B8" w:rsidRPr="00CC60F8" w:rsidRDefault="00C742B8" w:rsidP="00C742B8">
      <w:pPr>
        <w:pStyle w:val="ListParagraph"/>
        <w:numPr>
          <w:ilvl w:val="0"/>
          <w:numId w:val="4"/>
        </w:numPr>
        <w:tabs>
          <w:tab w:val="left" w:pos="360"/>
          <w:tab w:val="left" w:pos="720"/>
        </w:tabs>
        <w:rPr>
          <w:sz w:val="22"/>
          <w:szCs w:val="22"/>
        </w:rPr>
      </w:pPr>
      <w:r w:rsidRPr="00CC60F8">
        <w:rPr>
          <w:sz w:val="22"/>
          <w:szCs w:val="22"/>
        </w:rPr>
        <w:t>At the local level, an electronic version of literary entry may or may not be required, as determined by each local and State PTA. Students whose literature entries are selected to move past the local level of the Reflections Program com</w:t>
      </w:r>
      <w:r>
        <w:rPr>
          <w:sz w:val="22"/>
          <w:szCs w:val="22"/>
        </w:rPr>
        <w:t>petition will complete an Offline</w:t>
      </w:r>
      <w:r w:rsidRPr="00CC60F8">
        <w:rPr>
          <w:sz w:val="22"/>
          <w:szCs w:val="22"/>
        </w:rPr>
        <w:t xml:space="preserve"> Entry </w:t>
      </w:r>
      <w:r w:rsidRPr="00CC60F8">
        <w:rPr>
          <w:sz w:val="22"/>
          <w:szCs w:val="22"/>
        </w:rPr>
        <w:lastRenderedPageBreak/>
        <w:t>process that will include an electronic version of their literary entry. Acceptable file formats for typed literature documents – DOC, DOCX, PDF, PP</w:t>
      </w:r>
      <w:r>
        <w:rPr>
          <w:sz w:val="22"/>
          <w:szCs w:val="22"/>
        </w:rPr>
        <w:t xml:space="preserve">T, </w:t>
      </w:r>
      <w:proofErr w:type="gramStart"/>
      <w:r>
        <w:rPr>
          <w:sz w:val="22"/>
          <w:szCs w:val="22"/>
        </w:rPr>
        <w:t>PPTX</w:t>
      </w:r>
      <w:proofErr w:type="gramEnd"/>
      <w:r>
        <w:rPr>
          <w:sz w:val="22"/>
          <w:szCs w:val="22"/>
        </w:rPr>
        <w:t>. Acceptable file format</w:t>
      </w:r>
      <w:r w:rsidRPr="00CC60F8">
        <w:rPr>
          <w:sz w:val="22"/>
          <w:szCs w:val="22"/>
        </w:rPr>
        <w:t xml:space="preserve"> for hand written literature documents – PDF, maximum upload file size, 1 GB.</w:t>
      </w:r>
    </w:p>
    <w:p w:rsidR="00C742B8" w:rsidRPr="003D45A5" w:rsidRDefault="00C742B8" w:rsidP="00C742B8">
      <w:pPr>
        <w:pStyle w:val="Default"/>
        <w:numPr>
          <w:ilvl w:val="0"/>
          <w:numId w:val="4"/>
        </w:numPr>
      </w:pPr>
      <w:r>
        <w:rPr>
          <w:sz w:val="22"/>
          <w:szCs w:val="22"/>
        </w:rPr>
        <w:t xml:space="preserve">Please do not mount the pages. In </w:t>
      </w:r>
      <w:smartTag w:uri="urn:schemas-microsoft-com:office:smarttags" w:element="place">
        <w:smartTag w:uri="urn:schemas-microsoft-com:office:smarttags" w:element="State">
          <w:r w:rsidRPr="003D45A5">
            <w:rPr>
              <w:sz w:val="22"/>
              <w:szCs w:val="22"/>
            </w:rPr>
            <w:t>Maryland</w:t>
          </w:r>
        </w:smartTag>
      </w:smartTag>
      <w:r w:rsidRPr="003D45A5">
        <w:rPr>
          <w:sz w:val="22"/>
          <w:szCs w:val="22"/>
        </w:rPr>
        <w:t>, submitting literature entries in clear plastic sheet protectors, one per page, is encouraged. Please secure the tops of the sheet protectors with a paper clip.</w:t>
      </w:r>
    </w:p>
    <w:p w:rsidR="00C742B8" w:rsidRDefault="00C742B8" w:rsidP="00C742B8">
      <w:pPr>
        <w:pStyle w:val="ListParagraph"/>
        <w:numPr>
          <w:ilvl w:val="0"/>
          <w:numId w:val="4"/>
        </w:numPr>
        <w:tabs>
          <w:tab w:val="left" w:pos="360"/>
          <w:tab w:val="left" w:pos="720"/>
        </w:tabs>
        <w:rPr>
          <w:sz w:val="22"/>
          <w:szCs w:val="22"/>
        </w:rPr>
      </w:pPr>
      <w:r>
        <w:rPr>
          <w:sz w:val="22"/>
          <w:szCs w:val="22"/>
        </w:rPr>
        <w:t>If more than one page is a part of the entry, please clip the pages together. No staples, report covers or folders, please.</w:t>
      </w:r>
    </w:p>
    <w:p w:rsidR="00841C48" w:rsidRDefault="00841C48"/>
    <w:sectPr w:rsidR="00841C48" w:rsidSect="00841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3202"/>
    <w:multiLevelType w:val="hybridMultilevel"/>
    <w:tmpl w:val="824C1C0C"/>
    <w:lvl w:ilvl="0" w:tplc="B484E164">
      <w:numFmt w:val="bullet"/>
      <w:lvlText w:val="•"/>
      <w:lvlJc w:val="left"/>
      <w:pPr>
        <w:ind w:left="720" w:hanging="360"/>
      </w:pPr>
      <w:rPr>
        <w:rFonts w:ascii="Times New Roman" w:eastAsia="Calibri"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92CCB"/>
    <w:multiLevelType w:val="hybridMultilevel"/>
    <w:tmpl w:val="01A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45255"/>
    <w:multiLevelType w:val="hybridMultilevel"/>
    <w:tmpl w:val="75E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E7319"/>
    <w:multiLevelType w:val="hybridMultilevel"/>
    <w:tmpl w:val="B1E0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2B8"/>
    <w:rsid w:val="00841C48"/>
    <w:rsid w:val="0088586C"/>
    <w:rsid w:val="00C742B8"/>
    <w:rsid w:val="00DF1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B8"/>
    <w:pPr>
      <w:spacing w:after="0"/>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B8"/>
    <w:pPr>
      <w:ind w:left="720"/>
      <w:contextualSpacing/>
    </w:pPr>
  </w:style>
  <w:style w:type="paragraph" w:customStyle="1" w:styleId="Default">
    <w:name w:val="Default"/>
    <w:rsid w:val="00C742B8"/>
    <w:pPr>
      <w:autoSpaceDE w:val="0"/>
      <w:autoSpaceDN w:val="0"/>
      <w:adjustRightInd w:val="0"/>
      <w:spacing w:after="0"/>
    </w:pPr>
    <w:rPr>
      <w:rFonts w:eastAsia="Calibri"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 Heideman</dc:creator>
  <cp:lastModifiedBy>Phyllis G. Heideman</cp:lastModifiedBy>
  <cp:revision>1</cp:revision>
  <dcterms:created xsi:type="dcterms:W3CDTF">2012-10-17T17:49:00Z</dcterms:created>
  <dcterms:modified xsi:type="dcterms:W3CDTF">2012-10-17T17:49:00Z</dcterms:modified>
</cp:coreProperties>
</file>